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435AE3" w:rsidRDefault="00652DA1" w:rsidP="00940186">
      <w:pPr>
        <w:rPr>
          <w:rFonts w:ascii="Arial" w:hAnsi="Arial" w:cs="Arial"/>
          <w:b/>
          <w:color w:val="FF0000"/>
          <w:sz w:val="24"/>
        </w:rPr>
      </w:pPr>
      <w:bookmarkStart w:id="0" w:name="Title"/>
      <w:bookmarkEnd w:id="0"/>
      <w:r w:rsidRPr="005F63F1">
        <w:rPr>
          <w:rFonts w:ascii="Arial" w:hAnsi="Arial" w:cs="Arial"/>
          <w:b/>
          <w:sz w:val="24"/>
        </w:rPr>
        <w:t>3GPP TSG-RAN WG4 Meeting # 10</w:t>
      </w:r>
      <w:r w:rsidR="00435AE3">
        <w:rPr>
          <w:rFonts w:ascii="Arial" w:hAnsi="Arial" w:cs="Arial"/>
          <w:b/>
          <w:sz w:val="24"/>
        </w:rPr>
        <w:t>8</w:t>
      </w:r>
      <w:r w:rsidRPr="005F63F1">
        <w:rPr>
          <w:rFonts w:ascii="Arial" w:hAnsi="Arial" w:cs="Arial"/>
          <w:b/>
          <w:sz w:val="24"/>
        </w:rPr>
        <w:t xml:space="preserve">                                                         </w:t>
      </w:r>
      <w:r w:rsidR="00435AE3">
        <w:rPr>
          <w:rFonts w:ascii="Arial" w:hAnsi="Arial" w:cs="Arial"/>
          <w:b/>
          <w:sz w:val="24"/>
        </w:rPr>
        <w:t xml:space="preserve">     </w:t>
      </w:r>
      <w:r w:rsidR="00435AE3" w:rsidRPr="00435AE3">
        <w:rPr>
          <w:rFonts w:ascii="Arial" w:hAnsi="Arial" w:cs="Arial"/>
          <w:b/>
          <w:color w:val="FF0000"/>
          <w:sz w:val="24"/>
        </w:rPr>
        <w:t xml:space="preserve"> </w:t>
      </w:r>
      <w:r w:rsidR="007A6E90" w:rsidRPr="007A6E90">
        <w:rPr>
          <w:rFonts w:ascii="Arial" w:hAnsi="Arial" w:cs="Arial"/>
          <w:b/>
          <w:sz w:val="24"/>
        </w:rPr>
        <w:t>R4-231164</w:t>
      </w:r>
      <w:r w:rsidR="00773D0A">
        <w:rPr>
          <w:rFonts w:ascii="Arial" w:hAnsi="Arial" w:cs="Arial"/>
          <w:b/>
          <w:sz w:val="24"/>
        </w:rPr>
        <w:t>1</w:t>
      </w:r>
    </w:p>
    <w:p w:rsidR="00A13C4C" w:rsidRPr="00435AE3" w:rsidRDefault="00435AE3" w:rsidP="00435AE3">
      <w:pPr>
        <w:rPr>
          <w:rFonts w:ascii="Arial" w:hAnsi="Arial" w:cs="Arial"/>
          <w:b/>
          <w:sz w:val="24"/>
        </w:rPr>
      </w:pPr>
      <w:r w:rsidRPr="00435AE3">
        <w:rPr>
          <w:rFonts w:ascii="Arial" w:hAnsi="Arial" w:cs="Arial"/>
          <w:b/>
          <w:sz w:val="24"/>
        </w:rPr>
        <w:t>Toulouse, France, August 21 – August 25, 2023</w:t>
      </w:r>
    </w:p>
    <w:p w:rsidR="00435AE3" w:rsidRPr="0070727C" w:rsidRDefault="00435AE3" w:rsidP="0070727C">
      <w:pPr>
        <w:pStyle w:val="afb"/>
        <w:spacing w:before="0" w:after="0" w:line="360" w:lineRule="auto"/>
        <w:rPr>
          <w:rFonts w:ascii="Arial" w:hAnsi="Arial" w:cs="Arial"/>
        </w:rPr>
      </w:pPr>
    </w:p>
    <w:p w:rsidR="00761E3F" w:rsidRPr="005A1607" w:rsidRDefault="00A63EF1" w:rsidP="00567271">
      <w:pPr>
        <w:rPr>
          <w:rFonts w:ascii="Arial" w:hAnsi="Arial" w:cs="Arial"/>
          <w:b/>
          <w:color w:val="FF0000"/>
        </w:rPr>
      </w:pPr>
      <w:r w:rsidRPr="005A1607">
        <w:rPr>
          <w:rFonts w:ascii="Arial" w:hAnsi="Arial" w:cs="Arial"/>
          <w:color w:val="000000" w:themeColor="text1"/>
          <w:sz w:val="24"/>
          <w:szCs w:val="20"/>
        </w:rPr>
        <w:t xml:space="preserve">Title: </w:t>
      </w:r>
      <w:r w:rsidRPr="005A1607">
        <w:rPr>
          <w:rFonts w:ascii="Arial" w:hAnsi="Arial" w:cs="Arial"/>
          <w:color w:val="000000" w:themeColor="text1"/>
          <w:sz w:val="24"/>
          <w:szCs w:val="20"/>
        </w:rPr>
        <w:tab/>
      </w:r>
      <w:r w:rsidR="00567271" w:rsidRPr="00567271">
        <w:rPr>
          <w:rFonts w:ascii="Arial" w:hAnsi="Arial" w:cs="Arial"/>
          <w:color w:val="000000" w:themeColor="text1"/>
          <w:sz w:val="24"/>
          <w:szCs w:val="20"/>
        </w:rPr>
        <w:t>ATG co-existence simulation results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435AE3">
        <w:rPr>
          <w:rFonts w:ascii="Arial" w:hAnsi="Arial" w:cs="Arial"/>
          <w:b w:val="0"/>
        </w:rPr>
        <w:t>8.</w:t>
      </w:r>
      <w:r w:rsidR="00567271">
        <w:rPr>
          <w:rFonts w:ascii="Arial" w:hAnsi="Arial" w:cs="Arial"/>
          <w:b w:val="0"/>
        </w:rPr>
        <w:t>13.1.4</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773D0A">
        <w:rPr>
          <w:rFonts w:ascii="Arial" w:hAnsi="Arial" w:cs="Arial"/>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567271" w:rsidP="004C4C7A">
      <w:pPr>
        <w:spacing w:before="0" w:after="120"/>
        <w:jc w:val="left"/>
        <w:rPr>
          <w:color w:val="000000" w:themeColor="text1"/>
          <w:sz w:val="20"/>
          <w:lang w:val="en-US"/>
        </w:rPr>
      </w:pPr>
      <w:r>
        <w:rPr>
          <w:color w:val="000000" w:themeColor="text1"/>
          <w:sz w:val="20"/>
          <w:lang w:val="en-US"/>
        </w:rPr>
        <w:t>This contribution provides more results according to the last meeting’s WF [1].</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E02B3" w:rsidRDefault="00567271" w:rsidP="00567271">
      <w:pPr>
        <w:pStyle w:val="2ChapterXXStatementh22Header2l2Level2Headhea"/>
      </w:pPr>
      <w:r>
        <w:t>2.1 Synchronized scenario</w:t>
      </w:r>
    </w:p>
    <w:p w:rsidR="00567271" w:rsidRDefault="00AF3A89" w:rsidP="00567271">
      <w:pPr>
        <w:rPr>
          <w:lang w:val="en-US"/>
        </w:rPr>
      </w:pPr>
      <w:r>
        <w:rPr>
          <w:lang w:val="en-US"/>
        </w:rPr>
        <w:t>Simulation results are submitted in [2] according to the arrangement of the offline simulation results collection. Generally, ATG BS/UE can reuse TN BS/UE requirements.</w:t>
      </w:r>
    </w:p>
    <w:p w:rsidR="00567271" w:rsidRDefault="00567271" w:rsidP="00567271">
      <w:pPr>
        <w:pStyle w:val="2ChapterXXStatementh22Header2l2Level2Headhea"/>
      </w:pPr>
      <w:r>
        <w:t>2.2 Non-synchronized scenario</w:t>
      </w:r>
    </w:p>
    <w:p w:rsidR="00AF3A89" w:rsidRPr="00AF3A89" w:rsidRDefault="00AF3A89" w:rsidP="00AF3A89">
      <w:pPr>
        <w:rPr>
          <w:lang w:val="en-US"/>
        </w:rPr>
      </w:pPr>
      <w:r w:rsidRPr="00AF3A89">
        <w:rPr>
          <w:lang w:val="en-US"/>
        </w:rPr>
        <w:t xml:space="preserve">For the non-synchronized scenario, we </w:t>
      </w:r>
      <w:r>
        <w:rPr>
          <w:lang w:val="en-US"/>
        </w:rPr>
        <w:t>have some initial simu</w:t>
      </w:r>
      <w:r w:rsidRPr="00AF3A89">
        <w:rPr>
          <w:lang w:val="en-US"/>
        </w:rPr>
        <w:t xml:space="preserve">lation results. We only simulated the 60 degree </w:t>
      </w:r>
      <w:r w:rsidR="003166ED">
        <w:rPr>
          <w:lang w:val="en-US"/>
        </w:rPr>
        <w:t>candidate</w:t>
      </w:r>
      <w:r w:rsidRPr="00AF3A89">
        <w:rPr>
          <w:lang w:val="en-US"/>
        </w:rPr>
        <w:t xml:space="preserve"> </w:t>
      </w:r>
      <w:r w:rsidRPr="00AF3A89">
        <w:rPr>
          <w:lang w:val="en-US"/>
        </w:rPr>
        <w:t>between ATG BS boresight line and nearest boresigh</w:t>
      </w:r>
      <w:r w:rsidR="003166ED">
        <w:rPr>
          <w:lang w:val="en-US"/>
        </w:rPr>
        <w:t>t</w:t>
      </w:r>
      <w:r w:rsidRPr="00AF3A89">
        <w:rPr>
          <w:lang w:val="en-US"/>
        </w:rPr>
        <w:t xml:space="preserve"> in azimuth</w:t>
      </w:r>
      <w:r w:rsidR="003166ED">
        <w:rPr>
          <w:lang w:val="en-US"/>
        </w:rPr>
        <w:t>.</w:t>
      </w:r>
    </w:p>
    <w:p w:rsidR="00567271" w:rsidRPr="00AF3A89" w:rsidRDefault="00567271" w:rsidP="00567271">
      <w:pPr>
        <w:rPr>
          <w:lang w:val="en-US"/>
        </w:rPr>
      </w:pPr>
    </w:p>
    <w:p w:rsidR="00AF3A89" w:rsidRDefault="00AF3A89" w:rsidP="00567271">
      <w:pPr>
        <w:rPr>
          <w:lang w:val="en-US"/>
        </w:rPr>
      </w:pPr>
      <w:r>
        <w:rPr>
          <w:lang w:val="en-US"/>
        </w:rPr>
        <w:t xml:space="preserve">For case 7, 4GHz </w:t>
      </w:r>
      <w:r>
        <w:t>ATG UL victim and TN DL aggressor</w:t>
      </w:r>
      <w:r>
        <w:rPr>
          <w:lang w:val="en-US"/>
        </w:rPr>
        <w:t>, the simulation results is as following,</w:t>
      </w:r>
    </w:p>
    <w:p w:rsidR="00AF3A89" w:rsidRDefault="00AF3A89" w:rsidP="00567271">
      <w:pPr>
        <w:rPr>
          <w:lang w:val="en-US"/>
        </w:rPr>
      </w:pPr>
      <w:r>
        <w:rPr>
          <w:noProof/>
          <w:lang w:val="en-US"/>
        </w:rPr>
        <w:drawing>
          <wp:inline distT="0" distB="0" distL="0" distR="0" wp14:anchorId="463FD77F">
            <wp:extent cx="5480685" cy="269494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0685" cy="2694940"/>
                    </a:xfrm>
                    <a:prstGeom prst="rect">
                      <a:avLst/>
                    </a:prstGeom>
                    <a:noFill/>
                  </pic:spPr>
                </pic:pic>
              </a:graphicData>
            </a:graphic>
          </wp:inline>
        </w:drawing>
      </w:r>
    </w:p>
    <w:p w:rsidR="00AF3A89" w:rsidRDefault="00AF3A89" w:rsidP="00567271">
      <w:pPr>
        <w:rPr>
          <w:lang w:val="en-US"/>
        </w:rPr>
      </w:pPr>
      <w:r>
        <w:rPr>
          <w:lang w:val="en-US"/>
        </w:rPr>
        <w:t>From the above results, 11 km isolation distance is needed.</w:t>
      </w:r>
    </w:p>
    <w:p w:rsidR="00AF3A89" w:rsidRDefault="00AF3A89" w:rsidP="00567271">
      <w:pPr>
        <w:rPr>
          <w:lang w:val="en-US"/>
        </w:rPr>
      </w:pPr>
    </w:p>
    <w:p w:rsidR="00AF3A89" w:rsidRDefault="00AF3A89" w:rsidP="00567271">
      <w:pPr>
        <w:rPr>
          <w:lang w:val="en-US"/>
        </w:rPr>
      </w:pPr>
      <w:r>
        <w:rPr>
          <w:lang w:val="en-US"/>
        </w:rPr>
        <w:t>For case 14, 2</w:t>
      </w:r>
      <w:r>
        <w:rPr>
          <w:lang w:val="en-US"/>
        </w:rPr>
        <w:t xml:space="preserve">GHz </w:t>
      </w:r>
      <w:r>
        <w:t>ATG UL victim and T</w:t>
      </w:r>
      <w:bookmarkStart w:id="2" w:name="_GoBack"/>
      <w:bookmarkEnd w:id="2"/>
      <w:r>
        <w:t>N DL aggressor</w:t>
      </w:r>
      <w:r>
        <w:rPr>
          <w:lang w:val="en-US"/>
        </w:rPr>
        <w:t>, the simulation results is as following,</w:t>
      </w:r>
    </w:p>
    <w:p w:rsidR="00AF3A89" w:rsidRDefault="00AF3A89" w:rsidP="00567271">
      <w:pPr>
        <w:rPr>
          <w:lang w:val="en-US"/>
        </w:rPr>
      </w:pPr>
      <w:r>
        <w:rPr>
          <w:noProof/>
          <w:lang w:val="en-US"/>
        </w:rPr>
        <w:lastRenderedPageBreak/>
        <w:drawing>
          <wp:inline distT="0" distB="0" distL="0" distR="0" wp14:anchorId="77F9E5A8">
            <wp:extent cx="5813981" cy="23479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6691" cy="2349007"/>
                    </a:xfrm>
                    <a:prstGeom prst="rect">
                      <a:avLst/>
                    </a:prstGeom>
                    <a:noFill/>
                  </pic:spPr>
                </pic:pic>
              </a:graphicData>
            </a:graphic>
          </wp:inline>
        </w:drawing>
      </w:r>
    </w:p>
    <w:p w:rsidR="00AF3A89" w:rsidRDefault="00AF3A89" w:rsidP="00567271">
      <w:pPr>
        <w:rPr>
          <w:lang w:val="en-US"/>
        </w:rPr>
      </w:pPr>
      <w:r>
        <w:rPr>
          <w:lang w:val="en-US"/>
        </w:rPr>
        <w:t>From the above simulation results, 20 km isolation distance is needed.</w:t>
      </w:r>
    </w:p>
    <w:p w:rsidR="00AF3A89" w:rsidRPr="00AF3A89" w:rsidRDefault="00AF3A89" w:rsidP="00567271">
      <w:pPr>
        <w:rPr>
          <w:lang w:val="en-US"/>
        </w:rPr>
      </w:pPr>
    </w:p>
    <w:p w:rsidR="00AF3A89" w:rsidRPr="00567271" w:rsidRDefault="00AF3A89" w:rsidP="00567271">
      <w:pPr>
        <w:rPr>
          <w:lang w:val="en-US"/>
        </w:rPr>
      </w:pPr>
      <w:r>
        <w:rPr>
          <w:lang w:val="en-US"/>
        </w:rPr>
        <w:t>W</w:t>
      </w:r>
      <w:r w:rsidRPr="00AF3A89">
        <w:rPr>
          <w:lang w:val="en-US"/>
        </w:rPr>
        <w:t>e will provide more results in next RAN4 meeting.</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60338" w:rsidRPr="00567271" w:rsidRDefault="00567271" w:rsidP="00627BAF">
      <w:pPr>
        <w:rPr>
          <w:lang w:val="en-US"/>
        </w:rPr>
      </w:pPr>
      <w:r>
        <w:rPr>
          <w:lang w:val="en-US"/>
        </w:rPr>
        <w:t>This contribution provides our simulation results for ATG synchronized and non-synchronized scenarios. We will provide more non-synchronized results in next meeting.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00000" w:rsidRDefault="00B37321" w:rsidP="00567271">
      <w:pPr>
        <w:rPr>
          <w:lang w:val="en-US"/>
        </w:rPr>
      </w:pPr>
      <w:r w:rsidRPr="00567271">
        <w:rPr>
          <w:lang w:val="en-US"/>
        </w:rPr>
        <w:t>[</w:t>
      </w:r>
      <w:r w:rsidR="0087615C" w:rsidRPr="00567271">
        <w:rPr>
          <w:lang w:val="en-US"/>
        </w:rPr>
        <w:t>1</w:t>
      </w:r>
      <w:r w:rsidRPr="00567271">
        <w:rPr>
          <w:lang w:val="en-US"/>
        </w:rPr>
        <w:t xml:space="preserve">] </w:t>
      </w:r>
      <w:hyperlink r:id="rId11" w:history="1">
        <w:r w:rsidR="00DD18AE" w:rsidRPr="00567271">
          <w:rPr>
            <w:lang w:val="en-US"/>
          </w:rPr>
          <w:t>R4-2310401</w:t>
        </w:r>
      </w:hyperlink>
      <w:r w:rsidR="00567271">
        <w:rPr>
          <w:lang w:val="en-US"/>
        </w:rPr>
        <w:t>, “</w:t>
      </w:r>
      <w:r w:rsidR="00DD18AE" w:rsidRPr="00567271">
        <w:rPr>
          <w:lang w:val="en-US"/>
        </w:rPr>
        <w:t>WF on ATG co-existence evaluation</w:t>
      </w:r>
      <w:r w:rsidR="00567271">
        <w:rPr>
          <w:lang w:val="en-US"/>
        </w:rPr>
        <w:t>”, RAN4#107, CMCC</w:t>
      </w:r>
    </w:p>
    <w:p w:rsidR="00AF3A89" w:rsidRPr="00567271" w:rsidRDefault="00AF3A89" w:rsidP="00567271">
      <w:pPr>
        <w:rPr>
          <w:lang w:val="en-US"/>
        </w:rPr>
      </w:pPr>
      <w:r w:rsidRPr="00567271">
        <w:rPr>
          <w:lang w:val="en-US"/>
        </w:rPr>
        <w:t>[</w:t>
      </w:r>
      <w:r>
        <w:rPr>
          <w:lang w:val="en-US"/>
        </w:rPr>
        <w:t>2</w:t>
      </w:r>
      <w:r w:rsidRPr="00567271">
        <w:rPr>
          <w:lang w:val="en-US"/>
        </w:rPr>
        <w:t xml:space="preserve">] </w:t>
      </w:r>
      <w:r w:rsidRPr="00AF3A89">
        <w:rPr>
          <w:lang w:val="en-US"/>
        </w:rPr>
        <w:t>R4-2311266</w:t>
      </w:r>
      <w:r>
        <w:rPr>
          <w:lang w:val="en-US"/>
        </w:rPr>
        <w:t>, “</w:t>
      </w:r>
      <w:r w:rsidRPr="00AF3A89">
        <w:rPr>
          <w:lang w:val="en-US"/>
        </w:rPr>
        <w:t>TP to TR 38.876 Addition of Co-existence simulation results for Synchronized scenarios</w:t>
      </w:r>
      <w:r>
        <w:rPr>
          <w:lang w:val="en-US"/>
        </w:rPr>
        <w:t>”, RAN4#10</w:t>
      </w:r>
      <w:r>
        <w:rPr>
          <w:lang w:val="en-US"/>
        </w:rPr>
        <w:t xml:space="preserve">8, </w:t>
      </w:r>
      <w:r w:rsidRPr="00AF3A89">
        <w:rPr>
          <w:lang w:val="en-US"/>
        </w:rPr>
        <w:t>Ericsson</w:t>
      </w:r>
    </w:p>
    <w:p w:rsidR="003E02B3" w:rsidRPr="00567271" w:rsidRDefault="003E02B3" w:rsidP="00567271">
      <w:pPr>
        <w:tabs>
          <w:tab w:val="left" w:pos="1985"/>
        </w:tabs>
        <w:rPr>
          <w:sz w:val="22"/>
          <w:lang w:val="en-US"/>
        </w:rPr>
      </w:pPr>
    </w:p>
    <w:p w:rsidR="00DA7D79" w:rsidRPr="006922C7" w:rsidRDefault="00DA7D79" w:rsidP="003F0975">
      <w:pPr>
        <w:rPr>
          <w:lang w:val="en-US"/>
        </w:rPr>
      </w:pPr>
    </w:p>
    <w:sectPr w:rsidR="00DA7D79" w:rsidRPr="006922C7"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AE" w:rsidRDefault="00DD18AE" w:rsidP="0095591C">
      <w:pPr>
        <w:spacing w:after="60"/>
        <w:ind w:left="210"/>
      </w:pPr>
      <w:r>
        <w:separator/>
      </w:r>
    </w:p>
  </w:endnote>
  <w:endnote w:type="continuationSeparator" w:id="0">
    <w:p w:rsidR="00DD18AE" w:rsidRDefault="00DD18A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D18A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AE" w:rsidRDefault="00DD18AE" w:rsidP="0095591C">
      <w:pPr>
        <w:spacing w:after="60"/>
        <w:ind w:left="210"/>
      </w:pPr>
      <w:r>
        <w:separator/>
      </w:r>
    </w:p>
  </w:footnote>
  <w:footnote w:type="continuationSeparator" w:id="0">
    <w:p w:rsidR="00DD18AE" w:rsidRDefault="00DD18A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BB66F"/>
    <w:multiLevelType w:val="multilevel"/>
    <w:tmpl w:val="80CBB66F"/>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BA4BF3"/>
    <w:multiLevelType w:val="hybridMultilevel"/>
    <w:tmpl w:val="E256AA6E"/>
    <w:lvl w:ilvl="0" w:tplc="D2B2B3F6">
      <w:start w:val="1"/>
      <w:numFmt w:val="bullet"/>
      <w:lvlText w:val="•"/>
      <w:lvlJc w:val="left"/>
      <w:pPr>
        <w:tabs>
          <w:tab w:val="num" w:pos="720"/>
        </w:tabs>
        <w:ind w:left="720" w:hanging="360"/>
      </w:pPr>
      <w:rPr>
        <w:rFonts w:ascii="Arial" w:hAnsi="Arial" w:hint="default"/>
      </w:rPr>
    </w:lvl>
    <w:lvl w:ilvl="1" w:tplc="814842FC" w:tentative="1">
      <w:start w:val="1"/>
      <w:numFmt w:val="bullet"/>
      <w:lvlText w:val="•"/>
      <w:lvlJc w:val="left"/>
      <w:pPr>
        <w:tabs>
          <w:tab w:val="num" w:pos="1440"/>
        </w:tabs>
        <w:ind w:left="1440" w:hanging="360"/>
      </w:pPr>
      <w:rPr>
        <w:rFonts w:ascii="Arial" w:hAnsi="Arial" w:hint="default"/>
      </w:rPr>
    </w:lvl>
    <w:lvl w:ilvl="2" w:tplc="2B5A68CA" w:tentative="1">
      <w:start w:val="1"/>
      <w:numFmt w:val="bullet"/>
      <w:lvlText w:val="•"/>
      <w:lvlJc w:val="left"/>
      <w:pPr>
        <w:tabs>
          <w:tab w:val="num" w:pos="2160"/>
        </w:tabs>
        <w:ind w:left="2160" w:hanging="360"/>
      </w:pPr>
      <w:rPr>
        <w:rFonts w:ascii="Arial" w:hAnsi="Arial" w:hint="default"/>
      </w:rPr>
    </w:lvl>
    <w:lvl w:ilvl="3" w:tplc="901E5DF6" w:tentative="1">
      <w:start w:val="1"/>
      <w:numFmt w:val="bullet"/>
      <w:lvlText w:val="•"/>
      <w:lvlJc w:val="left"/>
      <w:pPr>
        <w:tabs>
          <w:tab w:val="num" w:pos="2880"/>
        </w:tabs>
        <w:ind w:left="2880" w:hanging="360"/>
      </w:pPr>
      <w:rPr>
        <w:rFonts w:ascii="Arial" w:hAnsi="Arial" w:hint="default"/>
      </w:rPr>
    </w:lvl>
    <w:lvl w:ilvl="4" w:tplc="42008048" w:tentative="1">
      <w:start w:val="1"/>
      <w:numFmt w:val="bullet"/>
      <w:lvlText w:val="•"/>
      <w:lvlJc w:val="left"/>
      <w:pPr>
        <w:tabs>
          <w:tab w:val="num" w:pos="3600"/>
        </w:tabs>
        <w:ind w:left="3600" w:hanging="360"/>
      </w:pPr>
      <w:rPr>
        <w:rFonts w:ascii="Arial" w:hAnsi="Arial" w:hint="default"/>
      </w:rPr>
    </w:lvl>
    <w:lvl w:ilvl="5" w:tplc="A874FBCE" w:tentative="1">
      <w:start w:val="1"/>
      <w:numFmt w:val="bullet"/>
      <w:lvlText w:val="•"/>
      <w:lvlJc w:val="left"/>
      <w:pPr>
        <w:tabs>
          <w:tab w:val="num" w:pos="4320"/>
        </w:tabs>
        <w:ind w:left="4320" w:hanging="360"/>
      </w:pPr>
      <w:rPr>
        <w:rFonts w:ascii="Arial" w:hAnsi="Arial" w:hint="default"/>
      </w:rPr>
    </w:lvl>
    <w:lvl w:ilvl="6" w:tplc="CE923656" w:tentative="1">
      <w:start w:val="1"/>
      <w:numFmt w:val="bullet"/>
      <w:lvlText w:val="•"/>
      <w:lvlJc w:val="left"/>
      <w:pPr>
        <w:tabs>
          <w:tab w:val="num" w:pos="5040"/>
        </w:tabs>
        <w:ind w:left="5040" w:hanging="360"/>
      </w:pPr>
      <w:rPr>
        <w:rFonts w:ascii="Arial" w:hAnsi="Arial" w:hint="default"/>
      </w:rPr>
    </w:lvl>
    <w:lvl w:ilvl="7" w:tplc="D84C999A" w:tentative="1">
      <w:start w:val="1"/>
      <w:numFmt w:val="bullet"/>
      <w:lvlText w:val="•"/>
      <w:lvlJc w:val="left"/>
      <w:pPr>
        <w:tabs>
          <w:tab w:val="num" w:pos="5760"/>
        </w:tabs>
        <w:ind w:left="5760" w:hanging="360"/>
      </w:pPr>
      <w:rPr>
        <w:rFonts w:ascii="Arial" w:hAnsi="Arial" w:hint="default"/>
      </w:rPr>
    </w:lvl>
    <w:lvl w:ilvl="8" w:tplc="136A4A38"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5"/>
  </w:num>
  <w:num w:numId="6">
    <w:abstractNumId w:val="20"/>
  </w:num>
  <w:num w:numId="7">
    <w:abstractNumId w:val="3"/>
  </w:num>
  <w:num w:numId="8">
    <w:abstractNumId w:val="12"/>
  </w:num>
  <w:num w:numId="9">
    <w:abstractNumId w:val="7"/>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7"/>
  </w:num>
  <w:num w:numId="17">
    <w:abstractNumId w:val="1"/>
  </w:num>
  <w:num w:numId="18">
    <w:abstractNumId w:val="18"/>
  </w:num>
  <w:num w:numId="19">
    <w:abstractNumId w:val="13"/>
  </w:num>
  <w:num w:numId="20">
    <w:abstractNumId w:val="15"/>
  </w:num>
  <w:num w:numId="21">
    <w:abstractNumId w:val="16"/>
  </w:num>
  <w:num w:numId="22">
    <w:abstractNumId w:val="8"/>
  </w:num>
  <w:num w:numId="23">
    <w:abstractNumId w:val="0"/>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6ED"/>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271"/>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3D0A"/>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9CC"/>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A89"/>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8AE"/>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3205348">
      <w:bodyDiv w:val="1"/>
      <w:marLeft w:val="0"/>
      <w:marRight w:val="0"/>
      <w:marTop w:val="0"/>
      <w:marBottom w:val="0"/>
      <w:divBdr>
        <w:top w:val="none" w:sz="0" w:space="0" w:color="auto"/>
        <w:left w:val="none" w:sz="0" w:space="0" w:color="auto"/>
        <w:bottom w:val="none" w:sz="0" w:space="0" w:color="auto"/>
        <w:right w:val="none" w:sz="0" w:space="0" w:color="auto"/>
      </w:divBdr>
      <w:divsChild>
        <w:div w:id="1673139669">
          <w:marLeft w:val="547"/>
          <w:marRight w:val="0"/>
          <w:marTop w:val="15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117260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0017834">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A5CBC-9D39-42C9-9647-4EE1A6EC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2</Pages>
  <Words>231</Words>
  <Characters>1320</Characters>
  <Application>Microsoft Office Word</Application>
  <DocSecurity>0</DocSecurity>
  <Lines>11</Lines>
  <Paragraphs>3</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1548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87</cp:revision>
  <cp:lastPrinted>2007-04-24T00:59:00Z</cp:lastPrinted>
  <dcterms:created xsi:type="dcterms:W3CDTF">2023-01-30T02:54:00Z</dcterms:created>
  <dcterms:modified xsi:type="dcterms:W3CDTF">2023-08-15T06:07:00Z</dcterms:modified>
</cp:coreProperties>
</file>